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093"/>
          <w:tab w:val="left" w:pos="9788"/>
        </w:tabs>
        <w:spacing w:before="88" w:lineRule="auto"/>
        <w:ind w:left="371" w:firstLine="0"/>
        <w:rPr>
          <w:rFonts w:ascii="Cambria" w:cs="Cambria" w:eastAsia="Cambria" w:hAnsi="Cambria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color w:val="17365d"/>
          <w:sz w:val="52"/>
          <w:szCs w:val="52"/>
          <w:u w:val="single"/>
          <w:rtl w:val="0"/>
        </w:rPr>
        <w:t xml:space="preserve"> </w:t>
        <w:tab/>
        <w:t xml:space="preserve">AGENDA</w:t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148590</wp:posOffset>
            </wp:positionH>
            <wp:positionV relativeFrom="paragraph">
              <wp:posOffset>587185</wp:posOffset>
            </wp:positionV>
            <wp:extent cx="667105" cy="63817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105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312420</wp:posOffset>
                </wp:positionH>
                <wp:positionV relativeFrom="paragraph">
                  <wp:posOffset>494030</wp:posOffset>
                </wp:positionV>
                <wp:extent cx="5981065" cy="0"/>
                <wp:effectExtent b="20320" l="20320" r="27940" t="27305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312420</wp:posOffset>
                </wp:positionH>
                <wp:positionV relativeFrom="paragraph">
                  <wp:posOffset>494030</wp:posOffset>
                </wp:positionV>
                <wp:extent cx="6029325" cy="476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218" w:lineRule="auto"/>
        <w:ind w:left="1254" w:right="1037" w:firstLine="0"/>
        <w:jc w:val="center"/>
        <w:rPr>
          <w:rFonts w:ascii="Book Antiqua" w:cs="Book Antiqua" w:eastAsia="Book Antiqua" w:hAnsi="Book Antiqua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sz w:val="32"/>
          <w:szCs w:val="32"/>
          <w:rtl w:val="0"/>
        </w:rPr>
        <w:t xml:space="preserve">Annual General Meeting</w:t>
      </w:r>
    </w:p>
    <w:p w:rsidR="00000000" w:rsidDel="00000000" w:rsidP="00000000" w:rsidRDefault="00000000" w:rsidRPr="00000000" w14:paraId="00000003">
      <w:pPr>
        <w:spacing w:before="218" w:lineRule="auto"/>
        <w:ind w:left="1254" w:right="1037" w:firstLine="0"/>
        <w:jc w:val="center"/>
        <w:rPr>
          <w:rFonts w:ascii="Book Antiqua" w:cs="Book Antiqua" w:eastAsia="Book Antiqua" w:hAnsi="Book Antiqua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sz w:val="32"/>
          <w:szCs w:val="32"/>
          <w:rtl w:val="0"/>
        </w:rPr>
        <w:t xml:space="preserve">Thursday April 8, 2021 – 7:00 p.m </w:t>
      </w:r>
    </w:p>
    <w:p w:rsidR="00000000" w:rsidDel="00000000" w:rsidP="00000000" w:rsidRDefault="00000000" w:rsidRPr="00000000" w14:paraId="00000004">
      <w:pPr>
        <w:spacing w:before="218" w:lineRule="auto"/>
        <w:ind w:left="1254" w:right="1037" w:firstLine="0"/>
        <w:jc w:val="center"/>
        <w:rPr>
          <w:rFonts w:ascii="Book Antiqua" w:cs="Book Antiqua" w:eastAsia="Book Antiqua" w:hAnsi="Book Antiqua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Book Antiqua" w:cs="Book Antiqua" w:eastAsia="Book Antiqua" w:hAnsi="Book Antiqua"/>
          <w:sz w:val="32"/>
          <w:szCs w:val="32"/>
          <w:rtl w:val="0"/>
        </w:rPr>
        <w:t xml:space="preserve">Virtual Meeting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" w:line="298" w:lineRule="auto"/>
        <w:ind w:left="720" w:right="1037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Open meeting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" w:line="298" w:lineRule="auto"/>
        <w:ind w:left="760" w:right="1037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the agenda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after="0" w:before="1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0"/>
        </w:tabs>
        <w:spacing w:after="0" w:before="0" w:line="298" w:lineRule="auto"/>
        <w:ind w:left="76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from Previous AGM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76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Receiving reports of the activities of the Association for the preceeding year.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0"/>
        </w:tabs>
        <w:spacing w:after="0" w:before="0" w:line="298" w:lineRule="auto"/>
        <w:ind w:left="76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Receiving information for the planned activities of the Association for coming year.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0"/>
        </w:tabs>
        <w:spacing w:after="0" w:before="0" w:line="298" w:lineRule="auto"/>
        <w:ind w:left="76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Notices of Motion and Amendments to the Constitution or Bylaws as received by the Administrator in writing by March 8, 2021.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11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76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Election/appointment of the new board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Executive Board Positions up for Nominations in 2021– Slate B  (Odd Years) as per KTMH By-Laws</w:t>
      </w:r>
    </w:p>
    <w:p w:rsidR="00000000" w:rsidDel="00000000" w:rsidP="00000000" w:rsidRDefault="00000000" w:rsidRPr="00000000" w14:paraId="00000013">
      <w:pPr>
        <w:ind w:left="720" w:firstLine="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108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Nobleking Minor Hockey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108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Treasurer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108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 Coach Director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108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 Director</w:t>
      </w:r>
    </w:p>
    <w:p w:rsidR="00000000" w:rsidDel="00000000" w:rsidP="00000000" w:rsidRDefault="00000000" w:rsidRPr="00000000" w14:paraId="00000018">
      <w:pPr>
        <w:ind w:left="720" w:firstLine="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76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 and answer period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76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76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" w:lineRule="auto"/>
        <w:ind w:left="11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554" w:firstLine="0"/>
        <w:rPr>
          <w:rFonts w:ascii="Book Antiqua" w:cs="Book Antiqua" w:eastAsia="Book Antiqua" w:hAnsi="Book Antiqu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1500" w:left="920" w:right="12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Book Antiqu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60" w:hanging="360"/>
      </w:pPr>
      <w:rPr/>
    </w:lvl>
    <w:lvl w:ilvl="1">
      <w:start w:val="1"/>
      <w:numFmt w:val="lowerLetter"/>
      <w:lvlText w:val="%2."/>
      <w:lvlJc w:val="left"/>
      <w:pPr>
        <w:ind w:left="1480" w:hanging="360"/>
      </w:pPr>
      <w:rPr/>
    </w:lvl>
    <w:lvl w:ilvl="2">
      <w:start w:val="1"/>
      <w:numFmt w:val="lowerRoman"/>
      <w:lvlText w:val="%3."/>
      <w:lvlJc w:val="right"/>
      <w:pPr>
        <w:ind w:left="2200" w:hanging="180"/>
      </w:pPr>
      <w:rPr/>
    </w:lvl>
    <w:lvl w:ilvl="3">
      <w:start w:val="1"/>
      <w:numFmt w:val="decimal"/>
      <w:lvlText w:val="%4."/>
      <w:lvlJc w:val="left"/>
      <w:pPr>
        <w:ind w:left="2920" w:hanging="360"/>
      </w:pPr>
      <w:rPr/>
    </w:lvl>
    <w:lvl w:ilvl="4">
      <w:start w:val="1"/>
      <w:numFmt w:val="lowerLetter"/>
      <w:lvlText w:val="%5."/>
      <w:lvlJc w:val="left"/>
      <w:pPr>
        <w:ind w:left="3640" w:hanging="360"/>
      </w:pPr>
      <w:rPr/>
    </w:lvl>
    <w:lvl w:ilvl="5">
      <w:start w:val="1"/>
      <w:numFmt w:val="lowerRoman"/>
      <w:lvlText w:val="%6."/>
      <w:lvlJc w:val="right"/>
      <w:pPr>
        <w:ind w:left="4360" w:hanging="180"/>
      </w:pPr>
      <w:rPr/>
    </w:lvl>
    <w:lvl w:ilvl="6">
      <w:start w:val="1"/>
      <w:numFmt w:val="decimal"/>
      <w:lvlText w:val="%7."/>
      <w:lvlJc w:val="left"/>
      <w:pPr>
        <w:ind w:left="5080" w:hanging="360"/>
      </w:pPr>
      <w:rPr/>
    </w:lvl>
    <w:lvl w:ilvl="7">
      <w:start w:val="1"/>
      <w:numFmt w:val="lowerLetter"/>
      <w:lvlText w:val="%8."/>
      <w:lvlJc w:val="left"/>
      <w:pPr>
        <w:ind w:left="5800" w:hanging="360"/>
      </w:pPr>
      <w:rPr/>
    </w:lvl>
    <w:lvl w:ilvl="8">
      <w:start w:val="1"/>
      <w:numFmt w:val="lowerRoman"/>
      <w:lvlText w:val="%9."/>
      <w:lvlJc w:val="right"/>
      <w:pPr>
        <w:ind w:left="65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